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1573D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98311D" w:rsidRPr="0041573D" w:rsidRDefault="00B26811" w:rsidP="0041573D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1573D">
        <w:rPr>
          <w:rFonts w:ascii="Algerian" w:hAnsi="Algerian" w:cstheme="minorHAnsi"/>
          <w:b/>
          <w:sz w:val="48"/>
          <w:szCs w:val="48"/>
        </w:rPr>
        <w:t xml:space="preserve"> – </w:t>
      </w:r>
      <w:proofErr w:type="spellStart"/>
      <w:r w:rsidR="0041573D">
        <w:rPr>
          <w:rFonts w:ascii="Algerian" w:hAnsi="Algerian" w:cstheme="minorHAnsi"/>
          <w:b/>
          <w:sz w:val="48"/>
          <w:szCs w:val="48"/>
        </w:rPr>
        <w:t>ii</w:t>
      </w:r>
      <w:proofErr w:type="spellEnd"/>
      <w:r w:rsidR="0041573D">
        <w:rPr>
          <w:rFonts w:ascii="Algerian" w:hAnsi="Algerian" w:cstheme="minorHAnsi"/>
          <w:b/>
          <w:sz w:val="48"/>
          <w:szCs w:val="48"/>
        </w:rPr>
        <w:t xml:space="preserve"> </w:t>
      </w:r>
      <w:proofErr w:type="spellStart"/>
      <w:r w:rsidR="0041573D">
        <w:rPr>
          <w:rFonts w:ascii="Algerian" w:hAnsi="Algerian" w:cstheme="minorHAnsi"/>
          <w:b/>
          <w:sz w:val="48"/>
          <w:szCs w:val="48"/>
        </w:rPr>
        <w:t>ediz</w:t>
      </w:r>
      <w:proofErr w:type="spellEnd"/>
      <w:r w:rsidR="0041573D">
        <w:rPr>
          <w:rFonts w:ascii="Algerian" w:hAnsi="Algerian" w:cstheme="minorHAnsi"/>
          <w:b/>
          <w:sz w:val="48"/>
          <w:szCs w:val="48"/>
        </w:rPr>
        <w:t>.</w:t>
      </w:r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E7425A" w:rsidRP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7F3D89" w:rsidRPr="0041573D" w:rsidRDefault="007E7B72" w:rsidP="0041573D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5D7687" w:rsidRDefault="007F3D89" w:rsidP="001C7FD3">
      <w:pPr>
        <w:pStyle w:val="Nessunaspaziatura"/>
        <w:jc w:val="center"/>
        <w:rPr>
          <w:rFonts w:ascii="Algerian" w:eastAsia="Times New Roman" w:hAnsi="Algerian" w:cs="Bookman Old Style"/>
          <w:sz w:val="36"/>
          <w:szCs w:val="36"/>
        </w:rPr>
      </w:pPr>
      <w:r w:rsidRPr="005D7687">
        <w:rPr>
          <w:rFonts w:ascii="Algerian" w:eastAsia="Times New Roman" w:hAnsi="Algerian" w:cs="Bookman Old Style"/>
          <w:sz w:val="36"/>
          <w:szCs w:val="36"/>
        </w:rPr>
        <w:t xml:space="preserve">Presentazione </w:t>
      </w:r>
      <w:r w:rsidR="00272AB7" w:rsidRPr="005D7687">
        <w:rPr>
          <w:rFonts w:ascii="Algerian" w:eastAsia="Times New Roman" w:hAnsi="Algerian" w:cs="Bookman Old Style"/>
          <w:sz w:val="36"/>
          <w:szCs w:val="36"/>
        </w:rPr>
        <w:t>TESI DI LAUREA</w:t>
      </w:r>
      <w:r w:rsidR="005D7687" w:rsidRPr="005D7687">
        <w:rPr>
          <w:rFonts w:ascii="Algerian" w:eastAsia="Times New Roman" w:hAnsi="Algerian" w:cs="Bookman Old Style"/>
          <w:sz w:val="36"/>
          <w:szCs w:val="36"/>
        </w:rPr>
        <w:t>:</w:t>
      </w:r>
    </w:p>
    <w:p w:rsidR="0041573D" w:rsidRDefault="0041573D" w:rsidP="0041573D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41573D">
        <w:rPr>
          <w:rFonts w:ascii="Algerian" w:eastAsia="Times New Roman" w:hAnsi="Algerian" w:cs="Bookman Old Style"/>
          <w:sz w:val="32"/>
          <w:szCs w:val="32"/>
        </w:rPr>
        <w:t>“SOLUZIONI DI RECUPERO EXERGETICO DAL PROCESSO DI RIGASSIFICAZIONE DEL GNL NELLE GREEN SHIP”</w:t>
      </w:r>
    </w:p>
    <w:p w:rsidR="0041573D" w:rsidRDefault="005D7687" w:rsidP="0041573D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DOTT. BARONE PIO</w:t>
      </w:r>
      <w:r w:rsidR="00272AB7" w:rsidRPr="005D7687">
        <w:rPr>
          <w:rFonts w:ascii="Algerian" w:eastAsia="Times New Roman" w:hAnsi="Algerian" w:cs="Bookman Old Style"/>
          <w:sz w:val="32"/>
          <w:szCs w:val="32"/>
        </w:rPr>
        <w:t>FRANCESCO</w:t>
      </w:r>
    </w:p>
    <w:p w:rsidR="0041573D" w:rsidRDefault="0041573D" w:rsidP="0041573D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545"/>
      </w:tblGrid>
      <w:tr w:rsidR="0041573D" w:rsidRPr="00A759AF" w:rsidTr="00D9330B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41573D" w:rsidRDefault="0041573D" w:rsidP="00D9330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9 novembre 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41573D" w:rsidRPr="00A759AF" w:rsidRDefault="0041573D" w:rsidP="00D9330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41573D" w:rsidRPr="00A759AF" w:rsidTr="00D9330B">
        <w:trPr>
          <w:jc w:val="center"/>
        </w:trPr>
        <w:tc>
          <w:tcPr>
            <w:tcW w:w="7083" w:type="dxa"/>
            <w:shd w:val="clear" w:color="auto" w:fill="FFC671"/>
          </w:tcPr>
          <w:p w:rsidR="0041573D" w:rsidRPr="00A759AF" w:rsidRDefault="0041573D" w:rsidP="00D9330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41573D" w:rsidRPr="00A759AF" w:rsidRDefault="0041573D" w:rsidP="00D9330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41573D" w:rsidRPr="00A759AF" w:rsidTr="00D9330B">
        <w:trPr>
          <w:jc w:val="center"/>
        </w:trPr>
        <w:tc>
          <w:tcPr>
            <w:tcW w:w="7083" w:type="dxa"/>
            <w:shd w:val="clear" w:color="auto" w:fill="auto"/>
          </w:tcPr>
          <w:p w:rsidR="0041573D" w:rsidRDefault="0041573D" w:rsidP="00D9330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3^m (17) - 4^N (14) – </w:t>
            </w:r>
            <w:r w:rsidR="00A34180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4^m (23) -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5^N (16) </w:t>
            </w:r>
            <w:bookmarkStart w:id="0" w:name="_GoBack"/>
            <w:bookmarkEnd w:id="0"/>
          </w:p>
          <w:p w:rsidR="0041573D" w:rsidRDefault="0041573D" w:rsidP="00D9330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70</w:t>
            </w:r>
          </w:p>
          <w:p w:rsidR="0041573D" w:rsidRDefault="0041573D" w:rsidP="00D9330B">
            <w:pPr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41573D" w:rsidRDefault="0041573D" w:rsidP="00D9330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1C7FD3" w:rsidRDefault="001C7FD3" w:rsidP="0041573D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5D7687" w:rsidRDefault="005D768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CC7DE3" w:rsidRDefault="001C7FD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</w:t>
      </w:r>
      <w:r w:rsidR="0041573D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1573D" w:rsidRPr="0041573D" w:rsidRDefault="0041573D" w:rsidP="0041573D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1573D">
        <w:t xml:space="preserve">(Firma autografa sostituita a mezzo stampa ai sensi dell’art. 3 comma 2 </w:t>
      </w:r>
      <w:proofErr w:type="spellStart"/>
      <w:r w:rsidRPr="0041573D">
        <w:t>D.lgs</w:t>
      </w:r>
      <w:proofErr w:type="spellEnd"/>
      <w:r w:rsidRPr="0041573D">
        <w:t xml:space="preserve"> </w:t>
      </w:r>
      <w:proofErr w:type="spellStart"/>
      <w:r w:rsidRPr="0041573D">
        <w:t>n°</w:t>
      </w:r>
      <w:proofErr w:type="spellEnd"/>
      <w:r w:rsidRPr="0041573D">
        <w:t xml:space="preserve"> 39/93)</w:t>
      </w:r>
      <w:r w:rsidRPr="0041573D">
        <w:rPr>
          <w:rFonts w:eastAsia="Times New Roman"/>
          <w:b/>
          <w:sz w:val="20"/>
          <w:szCs w:val="20"/>
        </w:rPr>
        <w:t>.</w:t>
      </w:r>
    </w:p>
    <w:p w:rsidR="0041573D" w:rsidRPr="007E7B72" w:rsidRDefault="0041573D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41573D" w:rsidRPr="007E7B72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BB" w:rsidRDefault="00E124BB" w:rsidP="00A00FC5">
      <w:r>
        <w:separator/>
      </w:r>
    </w:p>
  </w:endnote>
  <w:endnote w:type="continuationSeparator" w:id="0">
    <w:p w:rsidR="00E124BB" w:rsidRDefault="00E124BB" w:rsidP="00A0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BB" w:rsidRDefault="00E124BB" w:rsidP="00A00FC5">
      <w:r>
        <w:separator/>
      </w:r>
    </w:p>
  </w:footnote>
  <w:footnote w:type="continuationSeparator" w:id="0">
    <w:p w:rsidR="00E124BB" w:rsidRDefault="00E124BB" w:rsidP="00A0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2" w:type="dxa"/>
      <w:tblInd w:w="-106" w:type="dxa"/>
      <w:tblLayout w:type="fixed"/>
      <w:tblLook w:val="000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DI  ISTRUZIONE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7394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75690"/>
    <w:rsid w:val="00194A82"/>
    <w:rsid w:val="001C18E3"/>
    <w:rsid w:val="001C7FD3"/>
    <w:rsid w:val="001D03BE"/>
    <w:rsid w:val="00202556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1573D"/>
    <w:rsid w:val="00430F63"/>
    <w:rsid w:val="004C058C"/>
    <w:rsid w:val="004E106B"/>
    <w:rsid w:val="004E7A82"/>
    <w:rsid w:val="004F0B9D"/>
    <w:rsid w:val="004F2E5B"/>
    <w:rsid w:val="00517093"/>
    <w:rsid w:val="00577CC2"/>
    <w:rsid w:val="00581DF0"/>
    <w:rsid w:val="00586A5D"/>
    <w:rsid w:val="005C403D"/>
    <w:rsid w:val="005D2512"/>
    <w:rsid w:val="005D4BCF"/>
    <w:rsid w:val="005D7687"/>
    <w:rsid w:val="005E1A60"/>
    <w:rsid w:val="005E6FEB"/>
    <w:rsid w:val="0063231B"/>
    <w:rsid w:val="006420D6"/>
    <w:rsid w:val="006448F6"/>
    <w:rsid w:val="00651AF8"/>
    <w:rsid w:val="00665015"/>
    <w:rsid w:val="00667C70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66FF"/>
    <w:rsid w:val="008945A4"/>
    <w:rsid w:val="008A01A2"/>
    <w:rsid w:val="008B64C5"/>
    <w:rsid w:val="008D393B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4180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E5CCA"/>
    <w:rsid w:val="00BF2164"/>
    <w:rsid w:val="00BF508F"/>
    <w:rsid w:val="00BF51B6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6115C"/>
    <w:rsid w:val="00D81C77"/>
    <w:rsid w:val="00D825AD"/>
    <w:rsid w:val="00D8279B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124BB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BFBA-A7A9-42D6-AED5-EC245B40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2</cp:revision>
  <cp:lastPrinted>2021-10-06T11:13:00Z</cp:lastPrinted>
  <dcterms:created xsi:type="dcterms:W3CDTF">2022-11-07T07:00:00Z</dcterms:created>
  <dcterms:modified xsi:type="dcterms:W3CDTF">2022-11-07T07:00:00Z</dcterms:modified>
</cp:coreProperties>
</file>